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6F" w:rsidRPr="00255582" w:rsidRDefault="0080666F">
      <w:pPr>
        <w:rPr>
          <w:b/>
          <w:i/>
        </w:rPr>
      </w:pPr>
    </w:p>
    <w:p w:rsidR="0080666F" w:rsidRPr="00255582" w:rsidRDefault="0080666F" w:rsidP="0025558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b/>
          <w:i/>
          <w:color w:val="6E6F70"/>
          <w:sz w:val="24"/>
          <w:szCs w:val="24"/>
          <w:lang w:eastAsia="ru-RU"/>
        </w:rPr>
        <w:t>Тема:</w:t>
      </w:r>
      <w:r w:rsidRPr="0025558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«Н</w:t>
      </w:r>
      <w:r w:rsidR="00255582" w:rsidRPr="0025558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еобычайное приключение, бывшее с</w:t>
      </w:r>
      <w:r w:rsidRPr="0025558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Владимиром Маяковским летом на даче</w:t>
      </w:r>
      <w:r w:rsidRPr="00255582">
        <w:rPr>
          <w:b/>
          <w:i/>
          <w:sz w:val="24"/>
          <w:szCs w:val="24"/>
          <w:lang w:eastAsia="ru-RU"/>
        </w:rPr>
        <w:t>».</w:t>
      </w:r>
    </w:p>
    <w:p w:rsidR="00255582" w:rsidRPr="00255582" w:rsidRDefault="00255582" w:rsidP="00255582">
      <w:pPr>
        <w:pStyle w:val="a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B90D7A" w:rsidRPr="00255582" w:rsidRDefault="0080666F" w:rsidP="00255582">
      <w:pPr>
        <w:pStyle w:val="a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1. Организ</w:t>
      </w:r>
      <w:r w:rsidR="00B90D7A" w:rsidRPr="0025558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ационный момент.</w:t>
      </w:r>
    </w:p>
    <w:p w:rsidR="001D747F" w:rsidRPr="00255582" w:rsidRDefault="0080666F" w:rsidP="00255582">
      <w:pPr>
        <w:pStyle w:val="a4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2.  Автобиографическая справка о поэте. </w:t>
      </w:r>
    </w:p>
    <w:p w:rsidR="0080666F" w:rsidRPr="00255582" w:rsidRDefault="0080666F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Начало творческого пути </w:t>
      </w:r>
      <w:proofErr w:type="spell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В.Маяковский</w:t>
      </w:r>
      <w:proofErr w:type="spell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 родился в 1893 г. на Кавказе в семье лесничего. Вольное детство в селе </w:t>
      </w:r>
      <w:proofErr w:type="spell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Багдади</w:t>
      </w:r>
      <w:proofErr w:type="spell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, среди покрытых лесами гор, под щедрым южным солнцем, рано побудило у мальчика поэтическое чувство. Он любил стихи, хорошо рисовал, любил дальние поездки. </w:t>
      </w:r>
      <w:r w:rsidRPr="0025558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События первой мировой войны 1905 г. оставили заметный след в биографии будущего поэта. Ученик второго курса гимназии </w:t>
      </w:r>
      <w:proofErr w:type="spell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В.Маяковский</w:t>
      </w:r>
      <w:proofErr w:type="spell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 участвовал в революционных выступлениях молодежи, знакомился с социально-демократической литературой. </w:t>
      </w:r>
      <w:r w:rsidRPr="0025558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После смерти отца семья переехала в Москву. Будущий поэт занимается революционной деятельностью, работал пропагандистом, три раза был арестован. В 1910 г. Маяковский был освобожден из </w:t>
      </w:r>
      <w:proofErr w:type="spell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Бытырской</w:t>
      </w:r>
      <w:proofErr w:type="spell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 тюрьмы, где он провел одиннадцать месяцев. </w:t>
      </w:r>
      <w:r w:rsidRPr="00255582">
        <w:rPr>
          <w:rFonts w:ascii="Times New Roman" w:hAnsi="Times New Roman" w:cs="Times New Roman"/>
          <w:sz w:val="24"/>
          <w:szCs w:val="24"/>
          <w:lang w:eastAsia="ru-RU"/>
        </w:rPr>
        <w:br/>
        <w:t>Выход Маяковского из тюрьмы был полностью выходом в иску</w:t>
      </w:r>
      <w:r w:rsidR="00255582"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сство. В 1911 г. он </w:t>
      </w:r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поступает в Московское училище живописи. Социальная ситуация России 1910 г. поставила перед Маяковским выбор – старая жизнь и старое искусство или новая жизнь и новое искусство. «Хочу делать новое социалистическое искусство», - так определил поэт цель своей жизни. </w:t>
      </w:r>
      <w:r w:rsidRPr="00255582">
        <w:rPr>
          <w:rFonts w:ascii="Times New Roman" w:hAnsi="Times New Roman" w:cs="Times New Roman"/>
          <w:sz w:val="24"/>
          <w:szCs w:val="24"/>
          <w:lang w:eastAsia="ru-RU"/>
        </w:rPr>
        <w:br/>
        <w:t>Вершиной дореволюционного творчества поэта становится поэма «Облако в штанах». Маяковский осознает себя певцом человечества, угнетенного существующим строем, которое поднимается на борьбу. Поэт был непримиримым врагом мещанства, и это показано в его пьесах «Клоп» и «Баня», персонажи которых вошли в галерею лучших сатирических образов советского театра. В 1925 г поэт отправляется в Америку. Это была его 6 поездка. Читал стихи, отвечал на вопросы. Маяковский писал стихи детям. Особое место занимает стихотворение «Что такое хорошо, что такое плохо» (1925 г). «</w:t>
      </w:r>
      <w:proofErr w:type="gram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Я-поэт</w:t>
      </w:r>
      <w:proofErr w:type="gram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. Этим и </w:t>
      </w:r>
      <w:proofErr w:type="gram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интересен</w:t>
      </w:r>
      <w:proofErr w:type="gram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. Об этом и пишу»,- так начинает поэт свою автобиографию. </w:t>
      </w:r>
      <w:r w:rsidRPr="0025558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статье «Прошу слова» Маяковский говорит о работе в Окнах. Это не только стихи, но и иллюстрации. «Это – моя часть огромнейшей </w:t>
      </w:r>
      <w:proofErr w:type="spell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агитработы</w:t>
      </w:r>
      <w:proofErr w:type="spell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 окон сатиры РОСТА. Первые окна сатиры делались в одном экземпляре и вывешивались в витринах и окнах пустующих магазинов, дальнейшие размножались трафаретом, иногда до 100-150 экз. Диапазон был огромен. Агитация за Коминтерн и за сбор грибов для голодающих, борьба с Врангелем и с тифозной вошью». </w:t>
      </w:r>
      <w:r w:rsidRPr="0025558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Подписи Маяковского в окнах РОСТА, проникнуты неистощимой верой в победе, презрением к трусам и шептунам, злой </w:t>
      </w:r>
      <w:proofErr w:type="gram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издевкой</w:t>
      </w:r>
      <w:proofErr w:type="gram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 врага. </w:t>
      </w:r>
      <w:r w:rsidRPr="0025558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начальный период </w:t>
      </w:r>
      <w:proofErr w:type="spell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ростинской</w:t>
      </w:r>
      <w:proofErr w:type="spell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поэт использовал народные песни, частушки, популярные романсы. Постепенно вырабатывалась оригинальная манера «складной речи», используемой для агитационных, пропагандистских целей.</w:t>
      </w:r>
    </w:p>
    <w:p w:rsidR="001D747F" w:rsidRPr="00255582" w:rsidRDefault="0080666F" w:rsidP="0025558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255582" w:rsidRPr="00255582">
        <w:rPr>
          <w:rFonts w:ascii="Times New Roman" w:hAnsi="Times New Roman" w:cs="Times New Roman"/>
          <w:b/>
          <w:sz w:val="24"/>
          <w:szCs w:val="24"/>
          <w:lang w:eastAsia="ru-RU"/>
        </w:rPr>
        <w:t>Прочитайте стихотворение «Необычайное приключение</w:t>
      </w:r>
      <w:proofErr w:type="gramStart"/>
      <w:r w:rsidR="00255582" w:rsidRPr="00255582">
        <w:rPr>
          <w:rFonts w:ascii="Times New Roman" w:hAnsi="Times New Roman" w:cs="Times New Roman"/>
          <w:b/>
          <w:sz w:val="24"/>
          <w:szCs w:val="24"/>
          <w:lang w:eastAsia="ru-RU"/>
        </w:rPr>
        <w:t>..</w:t>
      </w:r>
      <w:r w:rsidRPr="00255582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255582" w:rsidRPr="0025558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25558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End"/>
    </w:p>
    <w:p w:rsidR="00255582" w:rsidRPr="00255582" w:rsidRDefault="00255582" w:rsidP="0025558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55582">
        <w:rPr>
          <w:rFonts w:ascii="Times New Roman" w:hAnsi="Times New Roman" w:cs="Times New Roman"/>
          <w:b/>
          <w:sz w:val="24"/>
          <w:szCs w:val="24"/>
        </w:rPr>
        <w:t>4. Запишите, какие ассоциации у вас вызывает слово «Приключение».</w:t>
      </w:r>
    </w:p>
    <w:p w:rsidR="0080666F" w:rsidRPr="00255582" w:rsidRDefault="00255582" w:rsidP="0025558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55582">
        <w:rPr>
          <w:rFonts w:ascii="Times New Roman" w:hAnsi="Times New Roman" w:cs="Times New Roman"/>
          <w:b/>
          <w:sz w:val="24"/>
          <w:szCs w:val="24"/>
        </w:rPr>
        <w:t>5. Заполняем таблицу в тетрадь.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2"/>
        <w:gridCol w:w="3883"/>
        <w:gridCol w:w="2977"/>
      </w:tblGrid>
      <w:tr w:rsidR="00B90D7A" w:rsidRPr="00255582" w:rsidTr="00255582">
        <w:trPr>
          <w:tblCellSpacing w:w="0" w:type="dxa"/>
        </w:trPr>
        <w:tc>
          <w:tcPr>
            <w:tcW w:w="18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Лексическая группа слов</w:t>
            </w:r>
          </w:p>
        </w:tc>
        <w:tc>
          <w:tcPr>
            <w:tcW w:w="38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Примеры из стихотворения</w:t>
            </w:r>
          </w:p>
        </w:tc>
        <w:tc>
          <w:tcPr>
            <w:tcW w:w="29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 употребления</w:t>
            </w:r>
          </w:p>
        </w:tc>
      </w:tr>
      <w:tr w:rsidR="00B90D7A" w:rsidRPr="00255582" w:rsidTr="00255582">
        <w:trPr>
          <w:tblCellSpacing w:w="0" w:type="dxa"/>
        </w:trPr>
        <w:tc>
          <w:tcPr>
            <w:tcW w:w="18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Разговорная</w:t>
            </w:r>
            <w:proofErr w:type="gram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лек-</w:t>
            </w:r>
            <w:proofErr w:type="spell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сика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просторечия</w:t>
            </w:r>
          </w:p>
        </w:tc>
        <w:tc>
          <w:tcPr>
            <w:tcW w:w="38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Шляться, дармоед, ввалилось, </w:t>
            </w:r>
            <w:proofErr w:type="gram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дух</w:t>
            </w:r>
            <w:proofErr w:type="gram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переведя, чаи гони, чёрт дёрнул, слазь.</w:t>
            </w:r>
          </w:p>
        </w:tc>
        <w:tc>
          <w:tcPr>
            <w:tcW w:w="29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Создают атмосферу живого разговора, диалога.</w:t>
            </w:r>
          </w:p>
        </w:tc>
      </w:tr>
      <w:tr w:rsidR="00B90D7A" w:rsidRPr="00255582" w:rsidTr="00255582">
        <w:trPr>
          <w:tblCellSpacing w:w="0" w:type="dxa"/>
        </w:trPr>
        <w:tc>
          <w:tcPr>
            <w:tcW w:w="18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Окказионализмы</w:t>
            </w:r>
          </w:p>
        </w:tc>
        <w:tc>
          <w:tcPr>
            <w:tcW w:w="38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Горбил, </w:t>
            </w:r>
            <w:proofErr w:type="spell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занежен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златолобо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луч-шаги</w:t>
            </w:r>
            <w:proofErr w:type="gram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ясь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взорим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вспоём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сонница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трезвонится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Более точное, конкретное, видимое изображение событий.</w:t>
            </w:r>
          </w:p>
        </w:tc>
      </w:tr>
      <w:tr w:rsidR="00B90D7A" w:rsidRPr="00255582" w:rsidTr="00255582">
        <w:trPr>
          <w:tblCellSpacing w:w="0" w:type="dxa"/>
        </w:trPr>
        <w:tc>
          <w:tcPr>
            <w:tcW w:w="18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Метафоры.</w:t>
            </w:r>
          </w:p>
        </w:tc>
        <w:tc>
          <w:tcPr>
            <w:tcW w:w="38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Кривился крыш </w:t>
            </w:r>
            <w:proofErr w:type="spell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корою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двустволка солнц; донце дней; стена теней, ночей тюрьма.</w:t>
            </w:r>
          </w:p>
        </w:tc>
        <w:tc>
          <w:tcPr>
            <w:tcW w:w="29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Помогают раскрыть главную мысль стихотворения, </w:t>
            </w:r>
            <w:proofErr w:type="spellStart"/>
            <w:proofErr w:type="gram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-дают</w:t>
            </w:r>
            <w:proofErr w:type="gram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неожиданные </w:t>
            </w:r>
            <w:proofErr w:type="spellStart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поворо</w:t>
            </w:r>
            <w:proofErr w:type="spellEnd"/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-ты образности.</w:t>
            </w:r>
          </w:p>
        </w:tc>
      </w:tr>
      <w:tr w:rsidR="00B90D7A" w:rsidRPr="00255582" w:rsidTr="00255582">
        <w:trPr>
          <w:tblCellSpacing w:w="0" w:type="dxa"/>
        </w:trPr>
        <w:tc>
          <w:tcPr>
            <w:tcW w:w="180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Омонимы.</w:t>
            </w:r>
          </w:p>
        </w:tc>
        <w:tc>
          <w:tcPr>
            <w:tcW w:w="38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«Чем так, без дела заходить, Ко мне на чай зашло бы», «Гоню обратно я огни впервые с сотворенья» - «Чаи гони, гони, поэт, варенье!»</w:t>
            </w:r>
          </w:p>
        </w:tc>
        <w:tc>
          <w:tcPr>
            <w:tcW w:w="297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90D7A" w:rsidRPr="00255582" w:rsidRDefault="00B90D7A" w:rsidP="0025558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5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Подчёркивают шуточный аспект стихотворения.</w:t>
            </w:r>
          </w:p>
        </w:tc>
      </w:tr>
    </w:tbl>
    <w:p w:rsidR="00255582" w:rsidRPr="00255582" w:rsidRDefault="00255582" w:rsidP="0025558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b/>
          <w:sz w:val="24"/>
          <w:szCs w:val="24"/>
          <w:lang w:eastAsia="ru-RU"/>
        </w:rPr>
        <w:t>6. Тест.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В. В. Маяковский. «Необычайное приключение…»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1) Заглавие и первые строки стихотворения вводят читателя в атмосферу: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а) рассказа;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б) поэмы;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в) веселой сказки.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2) Литературный прием, использованный автором к строке «В сто сорок солнц закат пылал»: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а) гипербола;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б) сравнение;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в) антитеза.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3) Разговор о поэзии с </w:t>
      </w:r>
      <w:proofErr w:type="gramStart"/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читателем-другом</w:t>
      </w:r>
      <w:proofErr w:type="gramEnd"/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Маяковский ведет в форме: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а) поучительного рассказа;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б) задушевной полушутливой беседы;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в) нравоучительной истории.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4) Поэт и Солнце предстают в стихотворении как: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а) божество и маленький человек;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б) непримиримые враги;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в) два друга.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5) Диалог и авторские ремарки насыщены: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а) разговорной лексикой;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б) высокопарными словами;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в) сатирическими выпадами.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6) Поэт рисует встречу с Солнцем: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а) в сатирическом плане;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б) с юмором;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в) восторженно.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7) В стихотворении есть неологизм: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а) слазь;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шляться</w:t>
      </w:r>
      <w:proofErr w:type="gram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255582">
        <w:rPr>
          <w:rFonts w:ascii="Times New Roman" w:hAnsi="Times New Roman" w:cs="Times New Roman"/>
          <w:sz w:val="24"/>
          <w:szCs w:val="24"/>
          <w:lang w:eastAsia="ru-RU"/>
        </w:rPr>
        <w:t>златолобо</w:t>
      </w:r>
      <w:proofErr w:type="spellEnd"/>
      <w:r w:rsidRPr="002555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8) Маяковский обогатил выразительные возможности классического стиха: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а) введением паузы как ритмической единицы;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б) традиционным ямбом;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в) стихотворным ритмом.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9) В этом стихотворении поэт утверждает, что: 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а) поэзия играет созидательно-преобразующую роль;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б) поэт возвышается над миром простых людей;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в) поэзия должна скрашивать темные стороны жизни.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10) Тема стихотворения: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а) жизнь поэта летом на даче;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б) фантастическая встреча человека и Солнца;</w:t>
      </w:r>
    </w:p>
    <w:p w:rsidR="00B90D7A" w:rsidRPr="00255582" w:rsidRDefault="00B90D7A" w:rsidP="0025558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55582">
        <w:rPr>
          <w:rFonts w:ascii="Times New Roman" w:hAnsi="Times New Roman" w:cs="Times New Roman"/>
          <w:sz w:val="24"/>
          <w:szCs w:val="24"/>
          <w:lang w:eastAsia="ru-RU"/>
        </w:rPr>
        <w:t>в) поэтический труд и назначение поэзии.</w:t>
      </w:r>
    </w:p>
    <w:p w:rsidR="00255582" w:rsidRPr="00255582" w:rsidRDefault="00255582" w:rsidP="00255582">
      <w:pPr>
        <w:pStyle w:val="a4"/>
        <w:rPr>
          <w:rFonts w:ascii="Times New Roman" w:hAnsi="Times New Roman" w:cs="Times New Roman"/>
          <w:spacing w:val="45"/>
          <w:sz w:val="24"/>
          <w:szCs w:val="24"/>
          <w:lang w:eastAsia="ru-RU"/>
        </w:rPr>
      </w:pPr>
      <w:bookmarkStart w:id="0" w:name="_GoBack"/>
      <w:bookmarkEnd w:id="0"/>
    </w:p>
    <w:p w:rsidR="00255582" w:rsidRPr="00255582" w:rsidRDefault="00255582" w:rsidP="00255582">
      <w:pPr>
        <w:pStyle w:val="a4"/>
        <w:rPr>
          <w:rFonts w:ascii="Times New Roman" w:hAnsi="Times New Roman" w:cs="Times New Roman"/>
          <w:spacing w:val="45"/>
          <w:sz w:val="24"/>
          <w:szCs w:val="24"/>
          <w:lang w:eastAsia="ru-RU"/>
        </w:rPr>
      </w:pPr>
    </w:p>
    <w:p w:rsidR="0080666F" w:rsidRPr="0080666F" w:rsidRDefault="0080666F"/>
    <w:sectPr w:rsidR="0080666F" w:rsidRPr="0080666F" w:rsidSect="00B90D7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CA8"/>
    <w:multiLevelType w:val="hybridMultilevel"/>
    <w:tmpl w:val="2BE2D7FA"/>
    <w:lvl w:ilvl="0" w:tplc="DF602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6F"/>
    <w:rsid w:val="001006E1"/>
    <w:rsid w:val="001D747F"/>
    <w:rsid w:val="00255582"/>
    <w:rsid w:val="00256EB6"/>
    <w:rsid w:val="006B5CCC"/>
    <w:rsid w:val="0080666F"/>
    <w:rsid w:val="00826859"/>
    <w:rsid w:val="00B9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58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2555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58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2555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03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5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2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6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3093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52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200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85672163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6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579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8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5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215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0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1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13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7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599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292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24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060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441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797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544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375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137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2491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0700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159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450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4209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57727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2817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2020-04-06T11:18:00Z</dcterms:created>
  <dcterms:modified xsi:type="dcterms:W3CDTF">2020-04-07T07:48:00Z</dcterms:modified>
</cp:coreProperties>
</file>